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Fish Conservation — Human Dimensions Option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Visual Arts and Society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Build a deeper understanding of art and its relations with society, and learn the flexible visual skills needed to evaluate the built environment.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James Jewitt (jjewitt@vt.edu)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natural-resources-environment/fish-wildlife-conservation/fish-conservation-bs-human-dimens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