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Landscape Design &amp; Turfgrass Science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Appalachian Cultures and Environments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Form a better understanding of the cultures, histories, ecologies, and politics of the Appalachian region historically and currently.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Emily Satterwhite (satterwhite@vt.edu)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agriculture-life-sciences/school-plant-environmental-sciences/landscape-design-turfgrass-sci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